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FE" w:rsidRDefault="00EB2F8E" w:rsidP="002B3BFE">
      <w:pPr>
        <w:pStyle w:val="Titredelafiche"/>
      </w:pPr>
      <w:r>
        <w:t>Fiche</w:t>
      </w:r>
      <w:r w:rsidR="002B3BFE">
        <w:t xml:space="preserve"> 11 : Chambre à coucher</w:t>
      </w:r>
    </w:p>
    <w:p w:rsidR="002B3BFE" w:rsidRDefault="002B3BFE" w:rsidP="002B3BFE"/>
    <w:p w:rsidR="002B3BFE" w:rsidRDefault="002B3BFE" w:rsidP="002B3BFE">
      <w:pPr>
        <w:pStyle w:val="Sous-titre"/>
      </w:pPr>
      <w:r>
        <w:t>Spécifications des produits installés</w:t>
      </w:r>
    </w:p>
    <w:p w:rsidR="002B3BFE" w:rsidRPr="00FF7980" w:rsidRDefault="002B3BFE" w:rsidP="002B3BFE">
      <w:pPr>
        <w:pStyle w:val="Intertitre"/>
      </w:pPr>
      <w:r>
        <w:t>Plancher</w:t>
      </w:r>
    </w:p>
    <w:p w:rsidR="002B3BFE" w:rsidRDefault="002B3BFE" w:rsidP="002B3BFE">
      <w:pPr>
        <w:pStyle w:val="numration"/>
      </w:pPr>
      <w:r w:rsidRPr="00B716BD">
        <w:t xml:space="preserve">Revêtement : vinyle solide de </w:t>
      </w:r>
      <w:proofErr w:type="spellStart"/>
      <w:r w:rsidRPr="00B716BD">
        <w:t>Tarkette</w:t>
      </w:r>
      <w:proofErr w:type="spellEnd"/>
      <w:r w:rsidRPr="00B716BD">
        <w:t>/</w:t>
      </w:r>
      <w:proofErr w:type="spellStart"/>
      <w:r w:rsidRPr="00B716BD">
        <w:t>Johnsonite</w:t>
      </w:r>
      <w:proofErr w:type="spellEnd"/>
      <w:r w:rsidRPr="00B716BD">
        <w:t xml:space="preserve"> (modèle : ID70 </w:t>
      </w:r>
      <w:proofErr w:type="spellStart"/>
      <w:r w:rsidRPr="00B716BD">
        <w:t>Contemporary</w:t>
      </w:r>
      <w:proofErr w:type="spellEnd"/>
      <w:r w:rsidRPr="00B716BD">
        <w:t xml:space="preserve"> </w:t>
      </w:r>
      <w:proofErr w:type="spellStart"/>
      <w:r w:rsidRPr="00B716BD">
        <w:t>Oak</w:t>
      </w:r>
      <w:proofErr w:type="spellEnd"/>
      <w:r w:rsidRPr="00B716BD">
        <w:t xml:space="preserve"> 1110 Grège)</w:t>
      </w:r>
    </w:p>
    <w:p w:rsidR="002B3BFE" w:rsidRPr="00FF7980" w:rsidRDefault="002B3BFE" w:rsidP="002B3BFE">
      <w:pPr>
        <w:pStyle w:val="Intertitre"/>
      </w:pPr>
      <w:r>
        <w:t>Garde-robe</w:t>
      </w:r>
    </w:p>
    <w:p w:rsidR="002B3BFE" w:rsidRPr="00DC22EE" w:rsidRDefault="002B3BFE" w:rsidP="002B3BFE">
      <w:pPr>
        <w:pStyle w:val="numration"/>
      </w:pPr>
      <w:r w:rsidRPr="00DC22EE">
        <w:t xml:space="preserve">Tablette </w:t>
      </w:r>
      <w:r>
        <w:t xml:space="preserve">&amp; </w:t>
      </w:r>
      <w:r w:rsidRPr="00DC22EE">
        <w:t>Rangement vertical</w:t>
      </w:r>
      <w:r>
        <w:t xml:space="preserve"> </w:t>
      </w:r>
      <w:r w:rsidRPr="00DC22EE">
        <w:t xml:space="preserve">: panneau </w:t>
      </w:r>
      <w:r>
        <w:t>d’aggloméré</w:t>
      </w:r>
      <w:r w:rsidRPr="00DC22EE">
        <w:t xml:space="preserve"> 1/2 ép. </w:t>
      </w:r>
      <w:proofErr w:type="gramStart"/>
      <w:r w:rsidRPr="00DC22EE">
        <w:t>couvert</w:t>
      </w:r>
      <w:proofErr w:type="gramEnd"/>
      <w:r w:rsidRPr="00DC22EE">
        <w:t xml:space="preserve"> de mélamine, couleur blanche</w:t>
      </w:r>
    </w:p>
    <w:p w:rsidR="002B3BFE" w:rsidRPr="005F5066" w:rsidRDefault="002B3BFE" w:rsidP="002B3BFE">
      <w:pPr>
        <w:pStyle w:val="numration"/>
      </w:pPr>
      <w:r>
        <w:t>Poignée de la porte : 37 po de longueur, Richelieu (modèle : BP3487867170)</w:t>
      </w:r>
    </w:p>
    <w:p w:rsidR="002B3BFE" w:rsidRPr="00BF5656" w:rsidRDefault="002B3BFE" w:rsidP="002B3BFE">
      <w:pPr>
        <w:pStyle w:val="numration"/>
      </w:pPr>
      <w:r w:rsidRPr="00BF5656">
        <w:t>Paniers coulissants : Richelieu (</w:t>
      </w:r>
      <w:r>
        <w:t>modèle</w:t>
      </w:r>
      <w:r w:rsidRPr="00BF5656">
        <w:t xml:space="preserve"> : </w:t>
      </w:r>
      <w:r>
        <w:t>CB181411CR3</w:t>
      </w:r>
      <w:r w:rsidRPr="00BF5656">
        <w:t>)</w:t>
      </w:r>
    </w:p>
    <w:p w:rsidR="002B3BFE" w:rsidRPr="000B7EA3" w:rsidRDefault="002B3BFE" w:rsidP="002B3BFE">
      <w:pPr>
        <w:pStyle w:val="numration"/>
      </w:pPr>
      <w:r w:rsidRPr="000B7EA3">
        <w:t xml:space="preserve">Support à tringle à cintres ajustable : </w:t>
      </w:r>
      <w:proofErr w:type="spellStart"/>
      <w:r w:rsidRPr="000B7EA3">
        <w:t>Onward</w:t>
      </w:r>
      <w:proofErr w:type="spellEnd"/>
      <w:r w:rsidRPr="000B7EA3">
        <w:t xml:space="preserve"> (</w:t>
      </w:r>
      <w:r w:rsidRPr="00DC22EE">
        <w:t xml:space="preserve">modèle </w:t>
      </w:r>
      <w:r w:rsidRPr="000B7EA3">
        <w:t>: 128WV)</w:t>
      </w:r>
    </w:p>
    <w:p w:rsidR="002B3BFE" w:rsidRPr="005A5B07" w:rsidRDefault="002B3BFE" w:rsidP="002B3BFE">
      <w:pPr>
        <w:pStyle w:val="numration"/>
      </w:pPr>
      <w:r>
        <w:t xml:space="preserve">Appareils d’éclairage muni de détecteur de mouvement : </w:t>
      </w:r>
      <w:proofErr w:type="spellStart"/>
      <w:proofErr w:type="gramStart"/>
      <w:r>
        <w:t>Leviton</w:t>
      </w:r>
      <w:proofErr w:type="spellEnd"/>
      <w:r>
        <w:t xml:space="preserve">  (</w:t>
      </w:r>
      <w:proofErr w:type="gramEnd"/>
      <w:r>
        <w:t>modèle : LEVI 9863-OCC</w:t>
      </w:r>
      <w:r w:rsidRPr="005A5B07">
        <w:t>)</w:t>
      </w:r>
    </w:p>
    <w:p w:rsidR="002B3BFE" w:rsidRPr="00304AF9" w:rsidRDefault="002B3BFE" w:rsidP="002B3BFE">
      <w:pPr>
        <w:pStyle w:val="Intertitre"/>
      </w:pPr>
      <w:r w:rsidRPr="00304AF9">
        <w:t>Mobilier</w:t>
      </w:r>
    </w:p>
    <w:p w:rsidR="002B3BFE" w:rsidRDefault="002B3BFE" w:rsidP="002B3BFE">
      <w:pPr>
        <w:pStyle w:val="numration"/>
      </w:pPr>
      <w:r w:rsidRPr="00543834">
        <w:t xml:space="preserve">Tablettes </w:t>
      </w:r>
      <w:r>
        <w:t xml:space="preserve">avec fixations dissimulées </w:t>
      </w:r>
      <w:r w:rsidRPr="00543834">
        <w:t xml:space="preserve">: </w:t>
      </w:r>
      <w:r>
        <w:t xml:space="preserve">Panneau d’aggloméré </w:t>
      </w:r>
      <w:r w:rsidRPr="00543834">
        <w:t>de mélamine (</w:t>
      </w:r>
      <w:proofErr w:type="spellStart"/>
      <w:r w:rsidRPr="00543834">
        <w:t>Nizza</w:t>
      </w:r>
      <w:proofErr w:type="spellEnd"/>
      <w:r w:rsidRPr="00543834">
        <w:t xml:space="preserve"> K13RO)</w:t>
      </w:r>
    </w:p>
    <w:p w:rsidR="002B3BFE" w:rsidRPr="00B716BD" w:rsidRDefault="002B3BFE" w:rsidP="002B3BFE">
      <w:pPr>
        <w:pStyle w:val="Intertitre"/>
      </w:pPr>
      <w:r w:rsidRPr="00B716BD">
        <w:t>Porte de la chambre</w:t>
      </w:r>
    </w:p>
    <w:p w:rsidR="002B3BFE" w:rsidRPr="00AC2123" w:rsidRDefault="002B3BFE" w:rsidP="002B3BFE">
      <w:pPr>
        <w:pStyle w:val="numration"/>
      </w:pPr>
      <w:r w:rsidRPr="00AC2123">
        <w:t>Porte</w:t>
      </w:r>
      <w:r>
        <w:t xml:space="preserve"> battante, 34 po de largeur</w:t>
      </w:r>
      <w:r w:rsidRPr="00AC2123">
        <w:t xml:space="preserve"> : </w:t>
      </w:r>
      <w:r>
        <w:rPr>
          <w:szCs w:val="24"/>
        </w:rPr>
        <w:t xml:space="preserve">Boiserie BG </w:t>
      </w:r>
      <w:r w:rsidRPr="00F017BA">
        <w:rPr>
          <w:szCs w:val="24"/>
        </w:rPr>
        <w:t>(modèle : 580)</w:t>
      </w:r>
    </w:p>
    <w:p w:rsidR="002B3BFE" w:rsidRPr="00AC2123" w:rsidRDefault="002B3BFE" w:rsidP="002B3BFE">
      <w:pPr>
        <w:pStyle w:val="numration"/>
      </w:pPr>
      <w:r w:rsidRPr="00AC2123">
        <w:t>Poignée de porte : Weiser (modèle : Milan SPSL101MIL26DRDT)</w:t>
      </w:r>
    </w:p>
    <w:p w:rsidR="006917A6" w:rsidRDefault="006917A6">
      <w:pPr>
        <w:rPr>
          <w:rFonts w:ascii="Trebuchet MS" w:hAnsi="Trebuchet MS"/>
          <w:sz w:val="32"/>
          <w:szCs w:val="32"/>
        </w:rPr>
      </w:pPr>
      <w:r>
        <w:br w:type="page"/>
      </w:r>
    </w:p>
    <w:p w:rsidR="002B3BFE" w:rsidRPr="00B716BD" w:rsidRDefault="002B3BFE" w:rsidP="002B3BFE">
      <w:pPr>
        <w:pStyle w:val="Intertitre"/>
      </w:pPr>
      <w:r>
        <w:lastRenderedPageBreak/>
        <w:t>Électricité</w:t>
      </w:r>
    </w:p>
    <w:p w:rsidR="002B3BFE" w:rsidRDefault="002B3BFE" w:rsidP="002B3BFE">
      <w:pPr>
        <w:pStyle w:val="numration"/>
      </w:pPr>
      <w:r>
        <w:t xml:space="preserve">Plafonnier : Multi </w:t>
      </w:r>
      <w:proofErr w:type="gramStart"/>
      <w:r>
        <w:t>Luminaire  (</w:t>
      </w:r>
      <w:proofErr w:type="gramEnd"/>
      <w:r>
        <w:t xml:space="preserve">modèle : </w:t>
      </w:r>
      <w:r w:rsidRPr="003B67DF">
        <w:t>EGLO 93396A)</w:t>
      </w:r>
    </w:p>
    <w:p w:rsidR="002B3BFE" w:rsidRPr="008A7125" w:rsidRDefault="002B3BFE" w:rsidP="002B3BFE">
      <w:pPr>
        <w:pStyle w:val="numration"/>
      </w:pPr>
      <w:r>
        <w:t>Thermostat électronique programmable : Ouellet (modèle : OTH2750P)</w:t>
      </w:r>
    </w:p>
    <w:p w:rsidR="002B3BFE" w:rsidRPr="0043555A" w:rsidRDefault="002B3BFE" w:rsidP="002B3BFE">
      <w:pPr>
        <w:pStyle w:val="Sous-titre"/>
      </w:pPr>
      <w:r w:rsidRPr="0043555A">
        <w:t>Peinture</w:t>
      </w:r>
    </w:p>
    <w:p w:rsidR="002B3BFE" w:rsidRDefault="002B3BFE" w:rsidP="002B3BFE">
      <w:pPr>
        <w:pStyle w:val="numration"/>
      </w:pPr>
      <w:r>
        <w:t>Murs : Benjamin Moore, fini velouté</w:t>
      </w:r>
      <w:r w:rsidRPr="0043555A">
        <w:t xml:space="preserve"> (</w:t>
      </w:r>
      <w:r>
        <w:t>OC-130 Blanc Nébuleux</w:t>
      </w:r>
      <w:r w:rsidRPr="0043555A">
        <w:t>)</w:t>
      </w:r>
    </w:p>
    <w:p w:rsidR="002B3BFE" w:rsidRDefault="002B3BFE" w:rsidP="002B3BFE">
      <w:pPr>
        <w:pStyle w:val="numration"/>
      </w:pPr>
      <w:r>
        <w:t xml:space="preserve">Plafond : </w:t>
      </w:r>
      <w:r w:rsidRPr="0043555A">
        <w:t>Benjamin Moore, fini</w:t>
      </w:r>
      <w:r>
        <w:t xml:space="preserve"> mat (CC-20 Blanc Décorateur)</w:t>
      </w:r>
    </w:p>
    <w:p w:rsidR="002B3BFE" w:rsidRPr="0043555A" w:rsidRDefault="002B3BFE" w:rsidP="002B3BFE">
      <w:pPr>
        <w:pStyle w:val="numration"/>
      </w:pPr>
      <w:r>
        <w:t xml:space="preserve">Porte, cadre, plinthe murale : </w:t>
      </w:r>
      <w:r w:rsidRPr="0043555A">
        <w:t>Benjamin Moore, fini perle (</w:t>
      </w:r>
      <w:r>
        <w:t>OC-130 Blanc Nébuleux</w:t>
      </w:r>
      <w:r w:rsidRPr="0043555A">
        <w:t>)</w:t>
      </w:r>
    </w:p>
    <w:p w:rsidR="002B3BFE" w:rsidRPr="008A7125" w:rsidRDefault="002B3BFE" w:rsidP="002B3BFE">
      <w:pPr>
        <w:pStyle w:val="Sous-titre"/>
      </w:pPr>
      <w:r w:rsidRPr="008A7125">
        <w:t xml:space="preserve">Fournisseurs &amp; </w:t>
      </w:r>
      <w:r>
        <w:t>l</w:t>
      </w:r>
      <w:r w:rsidRPr="008A7125">
        <w:t>iens Internet</w:t>
      </w:r>
    </w:p>
    <w:p w:rsidR="002B3BFE" w:rsidRPr="003C2EB7" w:rsidRDefault="002B3BFE" w:rsidP="002B3BFE">
      <w:pPr>
        <w:pStyle w:val="numration"/>
      </w:pPr>
      <w:r w:rsidRPr="003C2EB7">
        <w:t xml:space="preserve">Plancher : </w:t>
      </w:r>
      <w:proofErr w:type="spellStart"/>
      <w:r w:rsidRPr="003C2EB7">
        <w:t>Tarkette</w:t>
      </w:r>
      <w:proofErr w:type="spellEnd"/>
      <w:r w:rsidRPr="003C2EB7">
        <w:t xml:space="preserve"> /</w:t>
      </w:r>
      <w:proofErr w:type="spellStart"/>
      <w:r w:rsidRPr="003C2EB7">
        <w:t>Johnsonite</w:t>
      </w:r>
      <w:proofErr w:type="spellEnd"/>
    </w:p>
    <w:p w:rsidR="002B3BFE" w:rsidRDefault="00922AA1" w:rsidP="006917A6">
      <w:pPr>
        <w:pStyle w:val="Lienhypertexte01"/>
      </w:pPr>
      <w:hyperlink r:id="rId7" w:history="1">
        <w:r w:rsidR="002B3BFE" w:rsidRPr="00D44394">
          <w:rPr>
            <w:rStyle w:val="Lienhypertexte"/>
          </w:rPr>
          <w:t>https://co</w:t>
        </w:r>
        <w:r w:rsidR="002B3BFE" w:rsidRPr="00993578">
          <w:rPr>
            <w:rStyle w:val="Lienhypertexte"/>
            <w:color w:val="0563C1"/>
          </w:rPr>
          <w:t>mmercial.tarke</w:t>
        </w:r>
        <w:r w:rsidR="002B3BFE" w:rsidRPr="00D44394">
          <w:rPr>
            <w:rStyle w:val="Lienhypertexte"/>
          </w:rPr>
          <w:t>tt.com/en_US/brand/johnsonite</w:t>
        </w:r>
      </w:hyperlink>
    </w:p>
    <w:p w:rsidR="002B3BFE" w:rsidRPr="00E43B02" w:rsidRDefault="002B3BFE" w:rsidP="002B3BFE">
      <w:pPr>
        <w:pStyle w:val="numration"/>
      </w:pPr>
      <w:r w:rsidRPr="00E43B02">
        <w:t>Manufacturier et installateur des armoires : Armoires Cuisines Action</w:t>
      </w:r>
    </w:p>
    <w:p w:rsidR="002B3BFE" w:rsidRDefault="00922AA1" w:rsidP="006917A6">
      <w:pPr>
        <w:pStyle w:val="Lienhypertexte01"/>
        <w:rPr>
          <w:rStyle w:val="Lienhypertexte"/>
        </w:rPr>
      </w:pPr>
      <w:hyperlink r:id="rId8" w:history="1">
        <w:r w:rsidR="002B3BFE" w:rsidRPr="00543834">
          <w:rPr>
            <w:rStyle w:val="Lienhypertexte"/>
          </w:rPr>
          <w:t>https://www.cuisinesaction.com/</w:t>
        </w:r>
      </w:hyperlink>
    </w:p>
    <w:p w:rsidR="002B3BFE" w:rsidRPr="00396FB6" w:rsidRDefault="002B3BFE" w:rsidP="006917A6">
      <w:pPr>
        <w:pStyle w:val="numration"/>
      </w:pPr>
      <w:r>
        <w:t xml:space="preserve">Poignée de porte : </w:t>
      </w:r>
      <w:r w:rsidRPr="00396FB6">
        <w:t>Quincaillerie Richelieu</w:t>
      </w:r>
    </w:p>
    <w:p w:rsidR="002B3BFE" w:rsidRPr="000B7EA3" w:rsidRDefault="00922AA1" w:rsidP="006917A6">
      <w:pPr>
        <w:pStyle w:val="Lienhypertexte01"/>
      </w:pPr>
      <w:hyperlink r:id="rId9" w:history="1">
        <w:r w:rsidR="002B3BFE" w:rsidRPr="000B7EA3">
          <w:rPr>
            <w:rStyle w:val="Lienhypertexte"/>
          </w:rPr>
          <w:t>https://www.richelieu.com/ca/en/category/decorative-hardware/cabinet-hardware-pulls-and-knobs/pulls/contemporary-stainless-steel-pull-3487/1004327/sku-BP3487867170</w:t>
        </w:r>
      </w:hyperlink>
    </w:p>
    <w:p w:rsidR="002B3BFE" w:rsidRPr="000B7EA3" w:rsidRDefault="002B3BFE" w:rsidP="006917A6">
      <w:pPr>
        <w:pStyle w:val="numration"/>
      </w:pPr>
      <w:r w:rsidRPr="000B7EA3">
        <w:t>Paniers coulissants : Quincaillerie Richelieu</w:t>
      </w:r>
    </w:p>
    <w:p w:rsidR="002B3BFE" w:rsidRPr="000B7EA3" w:rsidRDefault="00922AA1" w:rsidP="006917A6">
      <w:pPr>
        <w:pStyle w:val="Lienhypertexte01"/>
        <w:rPr>
          <w:rStyle w:val="Lienhypertexte"/>
          <w:color w:val="auto"/>
        </w:rPr>
      </w:pPr>
      <w:hyperlink r:id="rId10" w:history="1">
        <w:r w:rsidR="002B3BFE" w:rsidRPr="000B7EA3">
          <w:rPr>
            <w:rStyle w:val="Lienhypertexte"/>
          </w:rPr>
          <w:t>https://www.richelieu.com/ca/en/category/closet-and-storage/baskets-drawers-and-jewelry-trays/sliding-baskets/chrome-wire-pull-out-baskets/1196618/sku-CB181411CR3</w:t>
        </w:r>
      </w:hyperlink>
    </w:p>
    <w:p w:rsidR="002B3BFE" w:rsidRPr="00DC22EE" w:rsidRDefault="002B3BFE" w:rsidP="006917A6">
      <w:pPr>
        <w:pStyle w:val="numration"/>
      </w:pPr>
      <w:r w:rsidRPr="00DC22EE">
        <w:t>Support pour tringle à cintres</w:t>
      </w:r>
    </w:p>
    <w:p w:rsidR="002B3BFE" w:rsidRDefault="00922AA1" w:rsidP="006917A6">
      <w:pPr>
        <w:pStyle w:val="Lienhypertexte01"/>
        <w:rPr>
          <w:rStyle w:val="Lienhypertexte"/>
        </w:rPr>
      </w:pPr>
      <w:hyperlink r:id="rId11" w:history="1">
        <w:r w:rsidR="002B3BFE" w:rsidRPr="00D44394">
          <w:rPr>
            <w:rStyle w:val="Lienhypertexte"/>
          </w:rPr>
          <w:t>http://www.canac.ca/fr/product/maison-et-decoration/garde-robes-rangements/tringles-cintres/supports-de-fixation-pour-tringle-de-garde-robebr-_37582.aspx</w:t>
        </w:r>
      </w:hyperlink>
    </w:p>
    <w:p w:rsidR="006917A6" w:rsidRDefault="006917A6">
      <w:pPr>
        <w:rPr>
          <w:rFonts w:ascii="Trebuchet MS" w:hAnsi="Trebuchet MS"/>
          <w:sz w:val="24"/>
        </w:rPr>
      </w:pPr>
      <w:r>
        <w:br w:type="page"/>
      </w:r>
    </w:p>
    <w:p w:rsidR="002B3BFE" w:rsidRPr="0043555A" w:rsidRDefault="002B3BFE" w:rsidP="006917A6">
      <w:pPr>
        <w:pStyle w:val="numration"/>
      </w:pPr>
      <w:r w:rsidRPr="0043555A">
        <w:lastRenderedPageBreak/>
        <w:t>Poignée de porte</w:t>
      </w:r>
      <w:r>
        <w:t> :</w:t>
      </w:r>
      <w:r w:rsidRPr="0043555A">
        <w:t xml:space="preserve"> Weiser </w:t>
      </w:r>
      <w:bookmarkStart w:id="0" w:name="_GoBack"/>
      <w:bookmarkEnd w:id="0"/>
    </w:p>
    <w:p w:rsidR="002B3BFE" w:rsidRDefault="00922AA1" w:rsidP="006917A6">
      <w:pPr>
        <w:pStyle w:val="Lienhypertexte01"/>
      </w:pPr>
      <w:hyperlink r:id="rId12" w:history="1">
        <w:r w:rsidR="002B3BFE" w:rsidRPr="00D44394">
          <w:rPr>
            <w:rStyle w:val="Lienhypertexte"/>
          </w:rPr>
          <w:t>https://www.renodepot.com/fr/poignee-a-levier-pour-couloir-milan-chrome-satine-09655952</w:t>
        </w:r>
      </w:hyperlink>
    </w:p>
    <w:p w:rsidR="002B3BFE" w:rsidRDefault="002B3BFE" w:rsidP="006917A6">
      <w:pPr>
        <w:pStyle w:val="numration"/>
      </w:pPr>
      <w:r w:rsidRPr="0043555A">
        <w:t>Interrupteur à voyant lumineux</w:t>
      </w:r>
      <w:r>
        <w:t xml:space="preserve"> : </w:t>
      </w:r>
      <w:proofErr w:type="spellStart"/>
      <w:r>
        <w:t>Leviton</w:t>
      </w:r>
      <w:proofErr w:type="spellEnd"/>
    </w:p>
    <w:p w:rsidR="002B3BFE" w:rsidRPr="006917A6" w:rsidRDefault="00922AA1" w:rsidP="006917A6">
      <w:pPr>
        <w:pStyle w:val="Lienhypertexte01"/>
      </w:pPr>
      <w:hyperlink r:id="rId13" w:history="1">
        <w:r w:rsidR="002B3BFE" w:rsidRPr="006917A6">
          <w:rPr>
            <w:rStyle w:val="Lienhypertexte"/>
            <w:color w:val="4472C4" w:themeColor="accent1"/>
            <w:u w:val="none"/>
          </w:rPr>
          <w:t>https://www.leviton.com/fr</w:t>
        </w:r>
      </w:hyperlink>
    </w:p>
    <w:p w:rsidR="002B3BFE" w:rsidRPr="005A5B07" w:rsidRDefault="002B3BFE" w:rsidP="006917A6">
      <w:pPr>
        <w:pStyle w:val="numration"/>
      </w:pPr>
      <w:r w:rsidRPr="005A5B07">
        <w:t xml:space="preserve">Appareils d’éclairage muni de détecteur de mouvement : </w:t>
      </w:r>
      <w:proofErr w:type="spellStart"/>
      <w:r w:rsidRPr="005A5B07">
        <w:t>Leviton</w:t>
      </w:r>
      <w:proofErr w:type="spellEnd"/>
    </w:p>
    <w:p w:rsidR="002B3BFE" w:rsidRPr="006917A6" w:rsidRDefault="00922AA1" w:rsidP="006917A6">
      <w:pPr>
        <w:pStyle w:val="Lienhypertexte01"/>
        <w:rPr>
          <w:rStyle w:val="Lienhypertexte"/>
          <w:color w:val="4472C4" w:themeColor="accent1"/>
          <w:u w:val="none"/>
        </w:rPr>
      </w:pPr>
      <w:hyperlink r:id="rId14" w:history="1">
        <w:r w:rsidR="002B3BFE" w:rsidRPr="006917A6">
          <w:rPr>
            <w:rStyle w:val="Lienhypertexte"/>
            <w:color w:val="4472C4" w:themeColor="accent1"/>
            <w:u w:val="none"/>
          </w:rPr>
          <w:t>https://www.leviton.com/en/products/9863-OCC</w:t>
        </w:r>
      </w:hyperlink>
    </w:p>
    <w:p w:rsidR="002B3BFE" w:rsidRPr="00E43B02" w:rsidRDefault="002B3BFE" w:rsidP="006917A6">
      <w:pPr>
        <w:pStyle w:val="numration"/>
      </w:pPr>
      <w:r w:rsidRPr="00E43B02">
        <w:t>Plafonnier : Multi Luminaire</w:t>
      </w:r>
    </w:p>
    <w:p w:rsidR="002B3BFE" w:rsidRPr="00E43B02" w:rsidRDefault="00922AA1" w:rsidP="006917A6">
      <w:pPr>
        <w:pStyle w:val="Lienhypertexte01"/>
        <w:rPr>
          <w:rStyle w:val="Lienhypertexte"/>
        </w:rPr>
      </w:pPr>
      <w:hyperlink r:id="rId15" w:history="1">
        <w:r w:rsidR="002B3BFE" w:rsidRPr="00E43B02">
          <w:rPr>
            <w:rStyle w:val="Lienhypertexte"/>
          </w:rPr>
          <w:t>https://www.multiluminaire.ca/</w:t>
        </w:r>
      </w:hyperlink>
    </w:p>
    <w:p w:rsidR="002B3BFE" w:rsidRPr="00095B68" w:rsidRDefault="002B3BFE" w:rsidP="006917A6">
      <w:pPr>
        <w:pStyle w:val="numration"/>
      </w:pPr>
      <w:r w:rsidRPr="00095B68">
        <w:t>Équipements électriques: Ouellet</w:t>
      </w:r>
    </w:p>
    <w:p w:rsidR="002B3BFE" w:rsidRPr="000B672D" w:rsidRDefault="00922AA1" w:rsidP="006917A6">
      <w:pPr>
        <w:pStyle w:val="Lienhypertexte01"/>
        <w:rPr>
          <w:rStyle w:val="Lienhypertexte"/>
        </w:rPr>
      </w:pPr>
      <w:hyperlink r:id="rId16" w:history="1">
        <w:r w:rsidR="002B3BFE" w:rsidRPr="00095B68">
          <w:rPr>
            <w:rStyle w:val="Lienhypertexte"/>
          </w:rPr>
          <w:t>http://www.ouellet.com/fr-ca/produits/orc.aspx</w:t>
        </w:r>
      </w:hyperlink>
    </w:p>
    <w:p w:rsidR="002B3BFE" w:rsidRDefault="002B3BFE" w:rsidP="006917A6">
      <w:pPr>
        <w:pStyle w:val="numration"/>
      </w:pPr>
      <w:r>
        <w:t>Peinture : Benjamin Moore</w:t>
      </w:r>
    </w:p>
    <w:p w:rsidR="008630CC" w:rsidRDefault="00922AA1" w:rsidP="006917A6">
      <w:pPr>
        <w:pStyle w:val="Lienhypertexte01"/>
      </w:pPr>
      <w:hyperlink r:id="rId17" w:history="1">
        <w:r w:rsidR="002B3BFE" w:rsidRPr="00600781">
          <w:rPr>
            <w:rStyle w:val="Lienhypertexte"/>
          </w:rPr>
          <w:t>https://www.benjaminmoore.com/fr-ca</w:t>
        </w:r>
      </w:hyperlink>
    </w:p>
    <w:sectPr w:rsidR="008630CC" w:rsidSect="008606FB">
      <w:headerReference w:type="default" r:id="rId18"/>
      <w:footerReference w:type="default" r:id="rId19"/>
      <w:pgSz w:w="12240" w:h="15840"/>
      <w:pgMar w:top="2835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A1" w:rsidRDefault="00922AA1">
      <w:r>
        <w:separator/>
      </w:r>
    </w:p>
  </w:endnote>
  <w:endnote w:type="continuationSeparator" w:id="0">
    <w:p w:rsidR="00922AA1" w:rsidRDefault="0092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02FF" w:usb1="5000205A" w:usb2="00000000" w:usb3="00000000" w:csb0="0000019F" w:csb1="00000000"/>
  </w:font>
  <w:font w:name="Courier New">
    <w:panose1 w:val="00000000000000000000"/>
    <w:charset w:val="00"/>
    <w:family w:val="modern"/>
    <w:pitch w:val="fixed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51" w:rsidRDefault="00FD7AD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3350" wp14:editId="1EDB591C">
              <wp:simplePos x="0" y="0"/>
              <wp:positionH relativeFrom="column">
                <wp:posOffset>-263797</wp:posOffset>
              </wp:positionH>
              <wp:positionV relativeFrom="paragraph">
                <wp:posOffset>-506879</wp:posOffset>
              </wp:positionV>
              <wp:extent cx="1080655" cy="750447"/>
              <wp:effectExtent l="0" t="0" r="571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5" cy="75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451" w:rsidRDefault="00FD7A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0E74" wp14:editId="4D9C1AE8">
                                <wp:extent cx="890905" cy="703346"/>
                                <wp:effectExtent l="0" t="0" r="4445" b="1905"/>
                                <wp:docPr id="5" name="Image 5" descr="C:\Users\Utilisateur\AppData\Local\Microsoft\Windows\INetCache\Content.Word\logo_Experience30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tilisateur\AppData\Local\Microsoft\Windows\INetCache\Content.Word\logo_Experience30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703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3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75pt;margin-top:-39.9pt;width:85.1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T4jwIAAI8FAAAOAAAAZHJzL2Uyb0RvYy54bWysVEtv2zAMvg/YfxB0X+xkSdsFdYosRYcB&#13;&#10;RVusHQrspshSI0wSNUmJnf76UbLzWNdLh11sSvxIih8f5xet0WQjfFBgKzoclJQIy6FW9qmi3x+u&#13;&#10;PpxREiKzNdNgRUW3ItCL2ft3542bihGsQNfCE3Riw7RxFV3F6KZFEfhKGBYG4IRFpQRvWMSjfypq&#13;&#10;zxr0bnQxKsuTogFfOw9chIC3l52SzrJ/KQWPt1IGEYmuKL4t5q/P32X6FrNzNn3yzK0U75/B/uEV&#13;&#10;himLQfeuLllkZO3VX66M4h4CyDjgYAqQUnGRc8BshuWLbO5XzImcC5IT3J6m8P/c8pvNnSeqruiI&#13;&#10;EssMlugHForUgkTRRkFGiaLGhSki7x1iY/sZWiz17j7gZcq8ld6kP+ZEUI9kb/cEoyfCk1F5Vp5M&#13;&#10;JpRw1J1OyvH4NLkpDtbOh/hFgCFJqKjHAmZe2eY6xA66g6RgAbSqr5TW+ZCaRiy0JxuG5dYxvxGd&#13;&#10;/4HSljQVPfk4KbNjC8m886xtciNy2/ThUuZdhlmKWy0SRttvQiJtOdFXYjPOhd3Hz+iEkhjqLYY9&#13;&#10;/vCqtxh3eaBFjgw27o2NsuBz9nnODpTVP3eUyQ6PtTnKO4mxXbZ9Ryyh3mJDeOimKjh+pbBq1yzE&#13;&#10;O+ZxjLAHcDXEW/xIDcg69BIlK/DPr90nPHY3ailpcCwrGn6tmReU6K8W+/7TcDxOc5wP48npCA/+&#13;&#10;WLM81ti1WQC2whCXkONZTPiod6L0YB5xg8xTVFQxyzF2ReNOXMRuWeAG4mI+zyCcXMfitb13PLlO&#13;&#10;9KaefGgfmXd946bhuYHdALPpi/7tsMnSwnwdQarc3IngjtWeeJz6PB79hkpr5ficUYc9OvsNAAD/&#13;&#10;/wMAUEsDBBQABgAIAAAAIQCZwsRC5wAAAA8BAAAPAAAAZHJzL2Rvd25yZXYueG1sTI9Nb4MwDIbv&#13;&#10;k/ofIlfaZWpDSzsYJVTTPjppt5V9aLeUpIBGHERSoP9+7mm7WLb8+vX7pNvRNKzXnastCljMA2Aa&#13;&#10;C6tqLAW858+zGJjzEpVsLGoBZ+1gm02uUpkoO+Cb7ve+ZGSCLpECKu/bhHNXVNpIN7etRtodbWek&#13;&#10;p7EruerkQOam4csguOVG1kgfKtnqh0oXP/uTEfB9U369unH3MYTrsH166fPoU+VCXE/Hxw2V+w0w&#13;&#10;r0f/dwEXBsoPGQU72BMqxxoBs9ViTVJqojsCuSiWcQTsICCMV8CzlP/nyH4BAAD//wMAUEsBAi0A&#13;&#10;FAAGAAgAAAAhALaDOJL+AAAA4QEAABMAAAAAAAAAAAAAAAAAAAAAAFtDb250ZW50X1R5cGVzXS54&#13;&#10;bWxQSwECLQAUAAYACAAAACEAOP0h/9YAAACUAQAACwAAAAAAAAAAAAAAAAAvAQAAX3JlbHMvLnJl&#13;&#10;bHNQSwECLQAUAAYACAAAACEAkEdk+I8CAACPBQAADgAAAAAAAAAAAAAAAAAuAgAAZHJzL2Uyb0Rv&#13;&#10;Yy54bWxQSwECLQAUAAYACAAAACEAmcLEQucAAAAPAQAADwAAAAAAAAAAAAAAAADpBAAAZHJzL2Rv&#13;&#10;d25yZXYueG1sUEsFBgAAAAAEAAQA8wAAAP0FAAAAAA==&#13;&#10;" fillcolor="white [3201]" stroked="f" strokeweight=".5pt">
              <v:textbox>
                <w:txbxContent>
                  <w:p w:rsidR="008C0451" w:rsidRDefault="00FD7AD6">
                    <w:r>
                      <w:rPr>
                        <w:noProof/>
                      </w:rPr>
                      <w:drawing>
                        <wp:inline distT="0" distB="0" distL="0" distR="0" wp14:anchorId="01A90E74" wp14:editId="4D9C1AE8">
                          <wp:extent cx="890905" cy="703346"/>
                          <wp:effectExtent l="0" t="0" r="4445" b="1905"/>
                          <wp:docPr id="5" name="Image 5" descr="C:\Users\Utilisateur\AppData\Local\Microsoft\Windows\INetCache\Content.Word\logo_Experience3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tilisateur\AppData\Local\Microsoft\Windows\INetCache\Content.Word\logo_Experience3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703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C0451">
      <w:t>2020</w:t>
    </w:r>
    <w:r>
      <w:tab/>
    </w:r>
    <w:r w:rsidRPr="00B42908">
      <w:rPr>
        <w:rFonts w:ascii="Trebuchet MS" w:hAnsi="Trebuchet MS"/>
        <w:sz w:val="36"/>
        <w:szCs w:val="36"/>
      </w:rPr>
      <w:t xml:space="preserve">Page </w:t>
    </w:r>
    <w:r w:rsidRPr="00B42908">
      <w:rPr>
        <w:rFonts w:ascii="Trebuchet MS" w:hAnsi="Trebuchet MS"/>
        <w:sz w:val="36"/>
        <w:szCs w:val="36"/>
      </w:rPr>
      <w:fldChar w:fldCharType="begin"/>
    </w:r>
    <w:r w:rsidRPr="00B42908">
      <w:rPr>
        <w:rFonts w:ascii="Trebuchet MS" w:hAnsi="Trebuchet MS"/>
        <w:sz w:val="36"/>
        <w:szCs w:val="36"/>
      </w:rPr>
      <w:instrText>PAGE   \* MERGEFORMAT</w:instrText>
    </w:r>
    <w:r w:rsidRPr="00B42908">
      <w:rPr>
        <w:rFonts w:ascii="Trebuchet MS" w:hAnsi="Trebuchet MS"/>
        <w:sz w:val="36"/>
        <w:szCs w:val="36"/>
      </w:rPr>
      <w:fldChar w:fldCharType="separate"/>
    </w:r>
    <w:r w:rsidRPr="00B42908">
      <w:rPr>
        <w:rFonts w:ascii="Trebuchet MS" w:hAnsi="Trebuchet MS"/>
        <w:noProof/>
        <w:sz w:val="36"/>
        <w:szCs w:val="36"/>
        <w:lang w:val="fr-FR"/>
      </w:rPr>
      <w:t>1</w:t>
    </w:r>
    <w:r w:rsidRPr="00B42908">
      <w:rPr>
        <w:rFonts w:ascii="Trebuchet MS" w:hAnsi="Trebuchet MS"/>
        <w:sz w:val="36"/>
        <w:szCs w:val="36"/>
      </w:rPr>
      <w:fldChar w:fldCharType="end"/>
    </w:r>
  </w:p>
  <w:p w:rsidR="00D509B9" w:rsidRDefault="00D5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A1" w:rsidRDefault="00922AA1">
      <w:r>
        <w:separator/>
      </w:r>
    </w:p>
  </w:footnote>
  <w:footnote w:type="continuationSeparator" w:id="0">
    <w:p w:rsidR="00922AA1" w:rsidRDefault="0092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DE" w:rsidRDefault="00FD7AD6" w:rsidP="008C0451">
    <w:pPr>
      <w:jc w:val="right"/>
    </w:pPr>
    <w:r>
      <w:rPr>
        <w:noProof/>
      </w:rPr>
      <w:drawing>
        <wp:inline distT="0" distB="0" distL="0" distR="0" wp14:anchorId="6F4CB591" wp14:editId="6CDE7EDF">
          <wp:extent cx="2651760" cy="11338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_entetedelettr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9B9" w:rsidRDefault="00D509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B5"/>
    <w:multiLevelType w:val="hybridMultilevel"/>
    <w:tmpl w:val="A4723DE2"/>
    <w:lvl w:ilvl="0" w:tplc="8E1C4AA2">
      <w:start w:val="1"/>
      <w:numFmt w:val="bullet"/>
      <w:pStyle w:val="numratio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6F6C7E"/>
    <w:multiLevelType w:val="hybridMultilevel"/>
    <w:tmpl w:val="68CCF256"/>
    <w:lvl w:ilvl="0" w:tplc="55003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DF"/>
    <w:rsid w:val="000017DF"/>
    <w:rsid w:val="00015464"/>
    <w:rsid w:val="000863CB"/>
    <w:rsid w:val="00121FAC"/>
    <w:rsid w:val="00197A83"/>
    <w:rsid w:val="00253432"/>
    <w:rsid w:val="002B3BFE"/>
    <w:rsid w:val="002E2C29"/>
    <w:rsid w:val="0031613F"/>
    <w:rsid w:val="003F2161"/>
    <w:rsid w:val="00625440"/>
    <w:rsid w:val="00663D16"/>
    <w:rsid w:val="006917A6"/>
    <w:rsid w:val="007B5132"/>
    <w:rsid w:val="007E468D"/>
    <w:rsid w:val="008630CC"/>
    <w:rsid w:val="00922AA1"/>
    <w:rsid w:val="00A54433"/>
    <w:rsid w:val="00AD129F"/>
    <w:rsid w:val="00B31A02"/>
    <w:rsid w:val="00B42908"/>
    <w:rsid w:val="00C11D2F"/>
    <w:rsid w:val="00C62373"/>
    <w:rsid w:val="00C655EB"/>
    <w:rsid w:val="00CA4C43"/>
    <w:rsid w:val="00D509B9"/>
    <w:rsid w:val="00DB38AC"/>
    <w:rsid w:val="00EB2F8E"/>
    <w:rsid w:val="00F016DC"/>
    <w:rsid w:val="00F50523"/>
    <w:rsid w:val="00F8253D"/>
    <w:rsid w:val="00FD7AD6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8427-AAB1-8B46-983B-CA6439CD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ous-titre de la fiche"/>
    <w:qFormat/>
    <w:rsid w:val="002B3BFE"/>
    <w:rPr>
      <w:rFonts w:ascii="Times New Roman" w:eastAsiaTheme="minorEastAsia" w:hAnsi="Times New Roman" w:cs="Times New Roman"/>
      <w:sz w:val="20"/>
      <w:szCs w:val="20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863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hypertexte01">
    <w:name w:val="Lien hypertexte 01"/>
    <w:basedOn w:val="Normal"/>
    <w:autoRedefine/>
    <w:qFormat/>
    <w:rsid w:val="006917A6"/>
    <w:pPr>
      <w:spacing w:after="120" w:line="276" w:lineRule="auto"/>
      <w:ind w:left="851"/>
    </w:pPr>
    <w:rPr>
      <w:rFonts w:ascii="Trebuchet MS" w:hAnsi="Trebuchet MS"/>
      <w:color w:val="4472C4" w:themeColor="accent1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3BFE"/>
    <w:pPr>
      <w:numPr>
        <w:ilvl w:val="1"/>
      </w:numPr>
      <w:spacing w:before="480"/>
    </w:pPr>
    <w:rPr>
      <w:rFonts w:ascii="Trebuchet MS" w:hAnsi="Trebuchet MS" w:cstheme="minorBidi"/>
      <w:color w:val="2F5496" w:themeColor="accent1" w:themeShade="BF"/>
      <w:spacing w:val="15"/>
      <w:sz w:val="38"/>
      <w:szCs w:val="38"/>
    </w:rPr>
  </w:style>
  <w:style w:type="character" w:customStyle="1" w:styleId="Sous-titreCar">
    <w:name w:val="Sous-titre Car"/>
    <w:basedOn w:val="Policepardfaut"/>
    <w:link w:val="Sous-titre"/>
    <w:uiPriority w:val="11"/>
    <w:rsid w:val="002B3BFE"/>
    <w:rPr>
      <w:rFonts w:ascii="Trebuchet MS" w:eastAsiaTheme="minorEastAsia" w:hAnsi="Trebuchet MS"/>
      <w:color w:val="2F5496" w:themeColor="accent1" w:themeShade="BF"/>
      <w:spacing w:val="15"/>
      <w:sz w:val="38"/>
      <w:szCs w:val="38"/>
      <w:lang w:eastAsia="ko-KR"/>
    </w:rPr>
  </w:style>
  <w:style w:type="paragraph" w:customStyle="1" w:styleId="Intertitre">
    <w:name w:val="Intertitre"/>
    <w:basedOn w:val="Normal"/>
    <w:autoRedefine/>
    <w:qFormat/>
    <w:rsid w:val="002B3BFE"/>
    <w:pPr>
      <w:spacing w:before="320"/>
      <w:ind w:left="850" w:hanging="425"/>
    </w:pPr>
    <w:rPr>
      <w:rFonts w:ascii="Trebuchet MS" w:hAnsi="Trebuchet MS"/>
      <w:sz w:val="32"/>
      <w:szCs w:val="32"/>
    </w:rPr>
  </w:style>
  <w:style w:type="paragraph" w:customStyle="1" w:styleId="numration">
    <w:name w:val="Énumération"/>
    <w:autoRedefine/>
    <w:qFormat/>
    <w:rsid w:val="0031613F"/>
    <w:pPr>
      <w:numPr>
        <w:numId w:val="2"/>
      </w:numPr>
      <w:spacing w:before="120" w:line="320" w:lineRule="exact"/>
      <w:ind w:left="850" w:hanging="425"/>
    </w:pPr>
    <w:rPr>
      <w:rFonts w:ascii="Trebuchet MS" w:eastAsiaTheme="minorEastAsia" w:hAnsi="Trebuchet MS" w:cs="Times New Roman"/>
      <w:szCs w:val="20"/>
      <w:lang w:eastAsia="ko-KR"/>
    </w:rPr>
  </w:style>
  <w:style w:type="paragraph" w:customStyle="1" w:styleId="Titredelafiche">
    <w:name w:val="Titre de la fiche"/>
    <w:autoRedefine/>
    <w:qFormat/>
    <w:rsid w:val="00197A83"/>
    <w:rPr>
      <w:rFonts w:ascii="Trebuchet MS" w:eastAsiaTheme="minorEastAsia" w:hAnsi="Trebuchet MS" w:cs="Times New Roman"/>
      <w:sz w:val="48"/>
      <w:szCs w:val="48"/>
      <w:lang w:eastAsia="ko-KR"/>
    </w:rPr>
  </w:style>
  <w:style w:type="paragraph" w:customStyle="1" w:styleId="Texte">
    <w:name w:val="Texte"/>
    <w:autoRedefine/>
    <w:qFormat/>
    <w:rsid w:val="0031613F"/>
    <w:pPr>
      <w:spacing w:line="320" w:lineRule="exact"/>
      <w:ind w:left="425"/>
    </w:pPr>
    <w:rPr>
      <w:rFonts w:ascii="Trebuchet MS" w:eastAsiaTheme="minorEastAsia" w:hAnsi="Trebuchet MS" w:cs="Times New Roman"/>
      <w:szCs w:val="20"/>
      <w:lang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2E2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C2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Lienhypertextesuivivisit">
    <w:name w:val="FollowedHyperlink"/>
    <w:basedOn w:val="Policepardfaut"/>
    <w:uiPriority w:val="99"/>
    <w:semiHidden/>
    <w:unhideWhenUsed/>
    <w:rsid w:val="003161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613F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1613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31613F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316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1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630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B4290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42908"/>
    <w:rPr>
      <w:rFonts w:ascii="Times New Roman" w:eastAsiaTheme="minorEastAsia" w:hAnsi="Times New Roman" w:cs="Times New Roman"/>
      <w:sz w:val="20"/>
      <w:szCs w:val="20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B429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908"/>
    <w:rPr>
      <w:rFonts w:ascii="Times New Roman" w:eastAsiaTheme="minorEastAsia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isinesaction.com/" TargetMode="External"/><Relationship Id="rId13" Type="http://schemas.openxmlformats.org/officeDocument/2006/relationships/hyperlink" Target="https://www.leviton.com/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mmercial.tarkett.com/en_US/brand/johnsonite" TargetMode="External"/><Relationship Id="rId12" Type="http://schemas.openxmlformats.org/officeDocument/2006/relationships/hyperlink" Target="https://www.renodepot.com/fr/poignee-a-levier-pour-couloir-milan-chrome-satine-09655952" TargetMode="External"/><Relationship Id="rId17" Type="http://schemas.openxmlformats.org/officeDocument/2006/relationships/hyperlink" Target="https://www.benjaminmoore.com/fr-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uellet.com/fr-ca/produits/orc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ac.ca/fr/product/maison-et-decoration/garde-robes-rangements/tringles-cintres/supports-de-fixation-pour-tringle-de-garde-robebr-_37582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ultiluminaire.ca/" TargetMode="External"/><Relationship Id="rId10" Type="http://schemas.openxmlformats.org/officeDocument/2006/relationships/hyperlink" Target="https://www.richelieu.com/ca/en/category/closet-and-storage/baskets-drawers-and-jewelry-trays/sliding-baskets/chrome-wire-pull-out-baskets/1196618/sku-CB181411CR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ichelieu.com/ca/en/category/decorative-hardware/cabinet-hardware-pulls-and-knobs/pulls/contemporary-stainless-steel-pull-3487/1004327/sku-BP3487867170" TargetMode="External"/><Relationship Id="rId14" Type="http://schemas.openxmlformats.org/officeDocument/2006/relationships/hyperlink" Target="https://www.leviton.com/en/products/9863-OC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besavard/Desktop/AUBE/SOCIE&#769;TE&#769;%20LOGIQUE/EXPE&#769;RIENCE%20303/SITE%20WEB/SPE&#769;CIFICATIONS%20TECHNIQUES/Experience303_Specifications_techn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Experience303_Specifications_techniques.dotx</Template>
  <TotalTime>8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2020-03-18T20:06:00Z</dcterms:created>
  <dcterms:modified xsi:type="dcterms:W3CDTF">2020-04-08T21:24:00Z</dcterms:modified>
</cp:coreProperties>
</file>